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7E2F" w14:textId="77777777" w:rsidR="00B84CB2" w:rsidRPr="00B84CB2" w:rsidRDefault="00B84CB2">
      <w:pPr>
        <w:rPr>
          <w:rFonts w:ascii="Britannic Bold" w:hAnsi="Britannic Bold"/>
          <w:sz w:val="40"/>
          <w:szCs w:val="40"/>
          <w:u w:val="single"/>
        </w:rPr>
      </w:pPr>
      <w:r w:rsidRPr="00B84CB2">
        <w:rPr>
          <w:rFonts w:ascii="Britannic Bold" w:hAnsi="Britannic Bold"/>
          <w:sz w:val="40"/>
          <w:szCs w:val="40"/>
          <w:u w:val="single"/>
        </w:rPr>
        <w:t>NEWPORT SURGERY</w:t>
      </w:r>
    </w:p>
    <w:p w14:paraId="20F023B4" w14:textId="701D7BF6" w:rsidR="00B84CB2" w:rsidRPr="00B84CB2" w:rsidRDefault="003074D7">
      <w:pPr>
        <w:rPr>
          <w:rFonts w:ascii="Britannic Bold" w:hAnsi="Britannic Bold"/>
          <w:sz w:val="40"/>
          <w:szCs w:val="40"/>
          <w:u w:val="single"/>
        </w:rPr>
      </w:pPr>
      <w:r w:rsidRPr="00B84CB2">
        <w:rPr>
          <w:rFonts w:ascii="Britannic Bold" w:hAnsi="Britannic Bold"/>
          <w:sz w:val="40"/>
          <w:szCs w:val="40"/>
          <w:u w:val="single"/>
        </w:rPr>
        <w:t>Infection prevention and control annual statement.</w:t>
      </w:r>
    </w:p>
    <w:p w14:paraId="0DE4D2FD" w14:textId="054E810B" w:rsidR="003074D7" w:rsidRDefault="003074D7">
      <w:pPr>
        <w:rPr>
          <w:rFonts w:ascii="Aptos Display" w:hAnsi="Aptos Display"/>
          <w:b/>
          <w:bCs/>
          <w:u w:val="single"/>
        </w:rPr>
      </w:pPr>
      <w:r w:rsidRPr="003074D7">
        <w:rPr>
          <w:rFonts w:ascii="Aptos Display" w:hAnsi="Aptos Display"/>
          <w:b/>
          <w:bCs/>
          <w:u w:val="single"/>
        </w:rPr>
        <w:t xml:space="preserve"> June 2024. </w:t>
      </w:r>
    </w:p>
    <w:p w14:paraId="1E7EE5BD" w14:textId="2C44EDDD" w:rsidR="003074D7" w:rsidRPr="00B84CB2" w:rsidRDefault="003074D7" w:rsidP="00B84CB2">
      <w:pPr>
        <w:jc w:val="both"/>
        <w:rPr>
          <w:rFonts w:ascii="Aptos Display" w:hAnsi="Aptos Display"/>
          <w:sz w:val="24"/>
          <w:szCs w:val="24"/>
        </w:rPr>
      </w:pPr>
      <w:r w:rsidRPr="00B84CB2">
        <w:rPr>
          <w:rFonts w:ascii="Aptos Display" w:hAnsi="Aptos Display"/>
          <w:sz w:val="24"/>
          <w:szCs w:val="24"/>
        </w:rPr>
        <w:t>It is a requirement of The Health and Social Care Act 2008 Code of Practice on the prevention and control of infections and related guidance that the Infection Prevention and Control Lead produces an annual statement with regard</w:t>
      </w:r>
      <w:r w:rsidR="00B84CB2" w:rsidRPr="00B84CB2">
        <w:rPr>
          <w:rFonts w:ascii="Aptos Display" w:hAnsi="Aptos Display"/>
          <w:sz w:val="24"/>
          <w:szCs w:val="24"/>
        </w:rPr>
        <w:t>s</w:t>
      </w:r>
      <w:r w:rsidRPr="00B84CB2">
        <w:rPr>
          <w:rFonts w:ascii="Aptos Display" w:hAnsi="Aptos Display"/>
          <w:sz w:val="24"/>
          <w:szCs w:val="24"/>
        </w:rPr>
        <w:t xml:space="preserve"> to compliance and good practice on infection prevention and control and makes it available for anyone who wishes to see it, including patients and regular authorities. As best practice, the Annual Statement should be published on the Practice website.</w:t>
      </w:r>
    </w:p>
    <w:p w14:paraId="0540557C"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The Annual Statement should provide a short review of any: </w:t>
      </w:r>
    </w:p>
    <w:p w14:paraId="101C3703"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 Known infection transmission event and actions arising from </w:t>
      </w:r>
      <w:proofErr w:type="gramStart"/>
      <w:r w:rsidRPr="00B84CB2">
        <w:rPr>
          <w:rFonts w:ascii="Aptos Display" w:hAnsi="Aptos Display"/>
          <w:sz w:val="24"/>
          <w:szCs w:val="24"/>
        </w:rPr>
        <w:t>this;</w:t>
      </w:r>
      <w:proofErr w:type="gramEnd"/>
      <w:r w:rsidRPr="00B84CB2">
        <w:rPr>
          <w:rFonts w:ascii="Aptos Display" w:hAnsi="Aptos Display"/>
          <w:sz w:val="24"/>
          <w:szCs w:val="24"/>
        </w:rPr>
        <w:t xml:space="preserve"> </w:t>
      </w:r>
    </w:p>
    <w:p w14:paraId="25773413"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 Audits undertaken and subsequent </w:t>
      </w:r>
      <w:proofErr w:type="gramStart"/>
      <w:r w:rsidRPr="00B84CB2">
        <w:rPr>
          <w:rFonts w:ascii="Aptos Display" w:hAnsi="Aptos Display"/>
          <w:sz w:val="24"/>
          <w:szCs w:val="24"/>
        </w:rPr>
        <w:t>actions;</w:t>
      </w:r>
      <w:proofErr w:type="gramEnd"/>
      <w:r w:rsidRPr="00B84CB2">
        <w:rPr>
          <w:rFonts w:ascii="Aptos Display" w:hAnsi="Aptos Display"/>
          <w:sz w:val="24"/>
          <w:szCs w:val="24"/>
        </w:rPr>
        <w:t xml:space="preserve"> </w:t>
      </w:r>
    </w:p>
    <w:p w14:paraId="69158967"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 Risk assessments undertaken for prevent and control of </w:t>
      </w:r>
      <w:proofErr w:type="gramStart"/>
      <w:r w:rsidRPr="00B84CB2">
        <w:rPr>
          <w:rFonts w:ascii="Aptos Display" w:hAnsi="Aptos Display"/>
          <w:sz w:val="24"/>
          <w:szCs w:val="24"/>
        </w:rPr>
        <w:t>infection;</w:t>
      </w:r>
      <w:proofErr w:type="gramEnd"/>
      <w:r w:rsidRPr="00B84CB2">
        <w:rPr>
          <w:rFonts w:ascii="Aptos Display" w:hAnsi="Aptos Display"/>
          <w:sz w:val="24"/>
          <w:szCs w:val="24"/>
        </w:rPr>
        <w:t xml:space="preserve"> </w:t>
      </w:r>
    </w:p>
    <w:p w14:paraId="7A451FB6"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 Training received by staff </w:t>
      </w:r>
      <w:proofErr w:type="gramStart"/>
      <w:r w:rsidRPr="00B84CB2">
        <w:rPr>
          <w:rFonts w:ascii="Aptos Display" w:hAnsi="Aptos Display"/>
          <w:sz w:val="24"/>
          <w:szCs w:val="24"/>
        </w:rPr>
        <w:t>and;</w:t>
      </w:r>
      <w:proofErr w:type="gramEnd"/>
      <w:r w:rsidRPr="00B84CB2">
        <w:rPr>
          <w:rFonts w:ascii="Aptos Display" w:hAnsi="Aptos Display"/>
          <w:sz w:val="24"/>
          <w:szCs w:val="24"/>
        </w:rPr>
        <w:t xml:space="preserve"> </w:t>
      </w:r>
    </w:p>
    <w:p w14:paraId="48DE8D84"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 Review and update of policies, </w:t>
      </w:r>
      <w:proofErr w:type="gramStart"/>
      <w:r w:rsidRPr="00B84CB2">
        <w:rPr>
          <w:rFonts w:ascii="Aptos Display" w:hAnsi="Aptos Display"/>
          <w:sz w:val="24"/>
          <w:szCs w:val="24"/>
        </w:rPr>
        <w:t>procedures</w:t>
      </w:r>
      <w:proofErr w:type="gramEnd"/>
      <w:r w:rsidRPr="00B84CB2">
        <w:rPr>
          <w:rFonts w:ascii="Aptos Display" w:hAnsi="Aptos Display"/>
          <w:sz w:val="24"/>
          <w:szCs w:val="24"/>
        </w:rPr>
        <w:t xml:space="preserve"> and guidance.</w:t>
      </w:r>
    </w:p>
    <w:p w14:paraId="1CE7D94C" w14:textId="77777777" w:rsidR="003074D7" w:rsidRPr="00B84CB2" w:rsidRDefault="003074D7">
      <w:pPr>
        <w:rPr>
          <w:rFonts w:ascii="Aptos Display" w:hAnsi="Aptos Display"/>
          <w:sz w:val="24"/>
          <w:szCs w:val="24"/>
        </w:rPr>
      </w:pPr>
      <w:r w:rsidRPr="00B84CB2">
        <w:rPr>
          <w:rFonts w:ascii="Aptos Display" w:hAnsi="Aptos Display"/>
          <w:sz w:val="24"/>
          <w:szCs w:val="24"/>
        </w:rPr>
        <w:t>Infection Control Annual Statement</w:t>
      </w:r>
    </w:p>
    <w:p w14:paraId="0587F202" w14:textId="77777777" w:rsidR="003074D7" w:rsidRPr="00B84CB2" w:rsidRDefault="003074D7">
      <w:pPr>
        <w:rPr>
          <w:rFonts w:ascii="Aptos Display" w:hAnsi="Aptos Display"/>
          <w:b/>
          <w:bCs/>
          <w:sz w:val="24"/>
          <w:szCs w:val="24"/>
          <w:u w:val="single"/>
        </w:rPr>
      </w:pPr>
      <w:proofErr w:type="gramStart"/>
      <w:r w:rsidRPr="00B84CB2">
        <w:rPr>
          <w:rFonts w:ascii="Aptos Display" w:hAnsi="Aptos Display"/>
          <w:b/>
          <w:bCs/>
          <w:sz w:val="24"/>
          <w:szCs w:val="24"/>
          <w:u w:val="single"/>
        </w:rPr>
        <w:t>Purpose;</w:t>
      </w:r>
      <w:proofErr w:type="gramEnd"/>
    </w:p>
    <w:p w14:paraId="4B5BEF72" w14:textId="1761282A" w:rsidR="003074D7" w:rsidRPr="00B84CB2" w:rsidRDefault="003074D7" w:rsidP="00B84CB2">
      <w:pPr>
        <w:jc w:val="both"/>
        <w:rPr>
          <w:rFonts w:ascii="Aptos Display" w:hAnsi="Aptos Display"/>
          <w:i/>
          <w:iCs/>
          <w:sz w:val="24"/>
          <w:szCs w:val="24"/>
        </w:rPr>
      </w:pPr>
      <w:r w:rsidRPr="00B84CB2">
        <w:rPr>
          <w:rFonts w:ascii="Aptos Display" w:hAnsi="Aptos Display"/>
          <w:sz w:val="24"/>
          <w:szCs w:val="24"/>
        </w:rPr>
        <w:t xml:space="preserve">This annual statement will be generated each year in accordance with the requirements of The Health and Social Care act 2008 </w:t>
      </w:r>
      <w:r w:rsidRPr="00B84CB2">
        <w:rPr>
          <w:rFonts w:ascii="Aptos Display" w:hAnsi="Aptos Display"/>
          <w:i/>
          <w:iCs/>
          <w:sz w:val="24"/>
          <w:szCs w:val="24"/>
        </w:rPr>
        <w:t>Code of practice on the prevention and control of infections and related guidance.</w:t>
      </w:r>
    </w:p>
    <w:p w14:paraId="20FDD583" w14:textId="3F5E1B3E" w:rsidR="003074D7" w:rsidRPr="00B84CB2" w:rsidRDefault="003074D7">
      <w:pPr>
        <w:rPr>
          <w:rFonts w:ascii="Aptos Display" w:hAnsi="Aptos Display"/>
          <w:sz w:val="24"/>
          <w:szCs w:val="24"/>
        </w:rPr>
      </w:pPr>
      <w:r w:rsidRPr="00B84CB2">
        <w:rPr>
          <w:rFonts w:ascii="Aptos Display" w:hAnsi="Aptos Display"/>
          <w:sz w:val="24"/>
          <w:szCs w:val="24"/>
        </w:rPr>
        <w:t>-Any infection transmission i</w:t>
      </w:r>
      <w:r w:rsidR="00B84CB2" w:rsidRPr="00B84CB2">
        <w:rPr>
          <w:rFonts w:ascii="Aptos Display" w:hAnsi="Aptos Display"/>
          <w:sz w:val="24"/>
          <w:szCs w:val="24"/>
        </w:rPr>
        <w:t>n</w:t>
      </w:r>
      <w:r w:rsidRPr="00B84CB2">
        <w:rPr>
          <w:rFonts w:ascii="Aptos Display" w:hAnsi="Aptos Display"/>
          <w:sz w:val="24"/>
          <w:szCs w:val="24"/>
        </w:rPr>
        <w:t>cidents and actions taken</w:t>
      </w:r>
    </w:p>
    <w:p w14:paraId="44F4C80C" w14:textId="77777777" w:rsidR="003074D7" w:rsidRPr="00B84CB2" w:rsidRDefault="003074D7">
      <w:pPr>
        <w:rPr>
          <w:rFonts w:ascii="Aptos Display" w:hAnsi="Aptos Display"/>
          <w:sz w:val="24"/>
          <w:szCs w:val="24"/>
        </w:rPr>
      </w:pPr>
      <w:r w:rsidRPr="00B84CB2">
        <w:rPr>
          <w:rFonts w:ascii="Aptos Display" w:hAnsi="Aptos Display"/>
          <w:sz w:val="24"/>
          <w:szCs w:val="24"/>
        </w:rPr>
        <w:t>-Details of any infection control audits</w:t>
      </w:r>
    </w:p>
    <w:p w14:paraId="7DAB5CCE" w14:textId="77777777" w:rsidR="003074D7" w:rsidRPr="00B84CB2" w:rsidRDefault="003074D7">
      <w:pPr>
        <w:rPr>
          <w:rFonts w:ascii="Aptos Display" w:hAnsi="Aptos Display"/>
          <w:sz w:val="24"/>
          <w:szCs w:val="24"/>
        </w:rPr>
      </w:pPr>
      <w:r w:rsidRPr="00B84CB2">
        <w:rPr>
          <w:rFonts w:ascii="Aptos Display" w:hAnsi="Aptos Display"/>
          <w:sz w:val="24"/>
          <w:szCs w:val="24"/>
        </w:rPr>
        <w:t>-Details of any risk assessments undertaken for the prevention and control of infection</w:t>
      </w:r>
    </w:p>
    <w:p w14:paraId="321452FB" w14:textId="77777777" w:rsidR="003074D7" w:rsidRPr="00B84CB2" w:rsidRDefault="003074D7">
      <w:pPr>
        <w:rPr>
          <w:rFonts w:ascii="Aptos Display" w:hAnsi="Aptos Display"/>
          <w:sz w:val="24"/>
          <w:szCs w:val="24"/>
        </w:rPr>
      </w:pPr>
      <w:r w:rsidRPr="00B84CB2">
        <w:rPr>
          <w:rFonts w:ascii="Aptos Display" w:hAnsi="Aptos Display"/>
          <w:sz w:val="24"/>
          <w:szCs w:val="24"/>
        </w:rPr>
        <w:t>-Details of staff training</w:t>
      </w:r>
    </w:p>
    <w:p w14:paraId="50C042AC"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-Review and update of any policies, </w:t>
      </w:r>
      <w:proofErr w:type="gramStart"/>
      <w:r w:rsidRPr="00B84CB2">
        <w:rPr>
          <w:rFonts w:ascii="Aptos Display" w:hAnsi="Aptos Display"/>
          <w:sz w:val="24"/>
          <w:szCs w:val="24"/>
        </w:rPr>
        <w:t>procedures</w:t>
      </w:r>
      <w:proofErr w:type="gramEnd"/>
      <w:r w:rsidRPr="00B84CB2">
        <w:rPr>
          <w:rFonts w:ascii="Aptos Display" w:hAnsi="Aptos Display"/>
          <w:sz w:val="24"/>
          <w:szCs w:val="24"/>
        </w:rPr>
        <w:t xml:space="preserve"> and guidelines</w:t>
      </w:r>
    </w:p>
    <w:p w14:paraId="7ACA9201" w14:textId="77777777" w:rsidR="003074D7" w:rsidRPr="00B84CB2" w:rsidRDefault="003074D7">
      <w:pPr>
        <w:rPr>
          <w:rFonts w:ascii="Aptos Display" w:hAnsi="Aptos Display"/>
          <w:sz w:val="24"/>
          <w:szCs w:val="24"/>
        </w:rPr>
      </w:pPr>
    </w:p>
    <w:p w14:paraId="4850222E" w14:textId="77777777" w:rsidR="003074D7" w:rsidRPr="00B84CB2" w:rsidRDefault="003074D7">
      <w:pPr>
        <w:rPr>
          <w:rFonts w:ascii="Aptos Display" w:hAnsi="Aptos Display"/>
          <w:b/>
          <w:bCs/>
          <w:sz w:val="24"/>
          <w:szCs w:val="24"/>
          <w:u w:val="single"/>
        </w:rPr>
      </w:pPr>
      <w:r w:rsidRPr="00B84CB2">
        <w:rPr>
          <w:rFonts w:ascii="Aptos Display" w:hAnsi="Aptos Display"/>
          <w:b/>
          <w:bCs/>
          <w:sz w:val="24"/>
          <w:szCs w:val="24"/>
          <w:u w:val="single"/>
        </w:rPr>
        <w:t>Infections Prevention and Control (IPC) Lead</w:t>
      </w:r>
    </w:p>
    <w:p w14:paraId="59676229" w14:textId="77777777" w:rsidR="00B84CB2" w:rsidRDefault="003074D7">
      <w:pPr>
        <w:rPr>
          <w:rFonts w:ascii="Aptos Display" w:hAnsi="Aptos Display"/>
          <w:sz w:val="24"/>
          <w:szCs w:val="24"/>
        </w:rPr>
      </w:pPr>
      <w:r w:rsidRPr="00B84CB2">
        <w:rPr>
          <w:rFonts w:ascii="Aptos Display" w:hAnsi="Aptos Display"/>
          <w:sz w:val="24"/>
          <w:szCs w:val="24"/>
        </w:rPr>
        <w:t>-Jennifer Styles-Advanced Clinical Practitioner, Newport Surgery.</w:t>
      </w:r>
    </w:p>
    <w:p w14:paraId="2E3CB965" w14:textId="4525E24C" w:rsidR="003074D7" w:rsidRPr="00B84CB2" w:rsidRDefault="003074D7">
      <w:pPr>
        <w:rPr>
          <w:rFonts w:ascii="Aptos Display" w:hAnsi="Aptos Display"/>
          <w:sz w:val="24"/>
          <w:szCs w:val="24"/>
        </w:rPr>
      </w:pPr>
      <w:r w:rsidRPr="00B84CB2">
        <w:rPr>
          <w:rFonts w:ascii="Aptos Display" w:hAnsi="Aptos Display"/>
          <w:sz w:val="24"/>
          <w:szCs w:val="24"/>
        </w:rPr>
        <w:t>Infection transmission incidents</w:t>
      </w:r>
    </w:p>
    <w:p w14:paraId="6AA1156E" w14:textId="77777777" w:rsidR="003074D7" w:rsidRPr="00B84CB2" w:rsidRDefault="003074D7">
      <w:pPr>
        <w:rPr>
          <w:rFonts w:ascii="Aptos Display" w:hAnsi="Aptos Display"/>
          <w:sz w:val="24"/>
          <w:szCs w:val="24"/>
        </w:rPr>
      </w:pPr>
      <w:r w:rsidRPr="00B84CB2">
        <w:rPr>
          <w:rFonts w:ascii="Aptos Display" w:hAnsi="Aptos Display"/>
          <w:sz w:val="24"/>
          <w:szCs w:val="24"/>
        </w:rPr>
        <w:t>-In the past year there has been one significant event raised to the ICS infection control team, which was investigated by the ICS infection control team and deemed to have started outside of the surgery in the community and was not spread throughout staff/surgery, this was related to a COVID 19 outbreak amongst staff.</w:t>
      </w:r>
    </w:p>
    <w:p w14:paraId="40C01093"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We have an isolation room within the practice, potentially contagious patients are offered a telephone consultation with a clinician prior to a </w:t>
      </w:r>
      <w:proofErr w:type="gramStart"/>
      <w:r w:rsidRPr="00B84CB2">
        <w:rPr>
          <w:rFonts w:ascii="Aptos Display" w:hAnsi="Aptos Display"/>
          <w:sz w:val="24"/>
          <w:szCs w:val="24"/>
        </w:rPr>
        <w:t>face to face</w:t>
      </w:r>
      <w:proofErr w:type="gramEnd"/>
      <w:r w:rsidRPr="00B84CB2">
        <w:rPr>
          <w:rFonts w:ascii="Aptos Display" w:hAnsi="Aptos Display"/>
          <w:sz w:val="24"/>
          <w:szCs w:val="24"/>
        </w:rPr>
        <w:t xml:space="preserve"> assessment.</w:t>
      </w:r>
    </w:p>
    <w:p w14:paraId="2348BBA9" w14:textId="77777777" w:rsidR="003074D7" w:rsidRPr="00B84CB2" w:rsidRDefault="003074D7">
      <w:pPr>
        <w:rPr>
          <w:rFonts w:ascii="Aptos Display" w:hAnsi="Aptos Display"/>
          <w:b/>
          <w:bCs/>
          <w:sz w:val="24"/>
          <w:szCs w:val="24"/>
          <w:u w:val="single"/>
        </w:rPr>
      </w:pPr>
      <w:r w:rsidRPr="00B84CB2">
        <w:rPr>
          <w:rFonts w:ascii="Aptos Display" w:hAnsi="Aptos Display"/>
          <w:b/>
          <w:bCs/>
          <w:sz w:val="24"/>
          <w:szCs w:val="24"/>
          <w:u w:val="single"/>
        </w:rPr>
        <w:t>Infection prevention audit and actions</w:t>
      </w:r>
    </w:p>
    <w:p w14:paraId="3853F738" w14:textId="661EA815" w:rsidR="003074D7" w:rsidRPr="00B84CB2" w:rsidRDefault="003074D7">
      <w:pPr>
        <w:rPr>
          <w:rFonts w:ascii="Aptos Display" w:hAnsi="Aptos Display"/>
          <w:sz w:val="24"/>
          <w:szCs w:val="24"/>
        </w:rPr>
      </w:pPr>
      <w:r w:rsidRPr="00B84CB2">
        <w:rPr>
          <w:rFonts w:ascii="Aptos Display" w:hAnsi="Aptos Display"/>
          <w:sz w:val="24"/>
          <w:szCs w:val="24"/>
        </w:rPr>
        <w:t xml:space="preserve">-All staff have annual infection control training via </w:t>
      </w:r>
      <w:proofErr w:type="spellStart"/>
      <w:r w:rsidRPr="00B84CB2">
        <w:rPr>
          <w:rFonts w:ascii="Aptos Display" w:hAnsi="Aptos Display"/>
          <w:sz w:val="24"/>
          <w:szCs w:val="24"/>
        </w:rPr>
        <w:t>Bluestream</w:t>
      </w:r>
      <w:proofErr w:type="spellEnd"/>
      <w:r w:rsidRPr="00B84CB2">
        <w:rPr>
          <w:rFonts w:ascii="Aptos Display" w:hAnsi="Aptos Display"/>
          <w:sz w:val="24"/>
          <w:szCs w:val="24"/>
        </w:rPr>
        <w:t xml:space="preserve"> </w:t>
      </w:r>
      <w:r w:rsidR="00B84CB2" w:rsidRPr="00B84CB2">
        <w:rPr>
          <w:rFonts w:ascii="Aptos Display" w:hAnsi="Aptos Display"/>
          <w:sz w:val="24"/>
          <w:szCs w:val="24"/>
        </w:rPr>
        <w:t xml:space="preserve">training </w:t>
      </w:r>
      <w:r w:rsidRPr="00B84CB2">
        <w:rPr>
          <w:rFonts w:ascii="Aptos Display" w:hAnsi="Aptos Display"/>
          <w:sz w:val="24"/>
          <w:szCs w:val="24"/>
        </w:rPr>
        <w:t>which is mandatory.</w:t>
      </w:r>
    </w:p>
    <w:p w14:paraId="083FFB5C" w14:textId="77777777" w:rsidR="003074D7" w:rsidRPr="00B84CB2" w:rsidRDefault="003074D7">
      <w:pPr>
        <w:rPr>
          <w:rFonts w:ascii="Aptos Display" w:hAnsi="Aptos Display"/>
          <w:sz w:val="24"/>
          <w:szCs w:val="24"/>
        </w:rPr>
      </w:pPr>
      <w:r w:rsidRPr="00B84CB2">
        <w:rPr>
          <w:rFonts w:ascii="Aptos Display" w:hAnsi="Aptos Display"/>
          <w:sz w:val="24"/>
          <w:szCs w:val="24"/>
        </w:rPr>
        <w:t>-Laminated posters are available in the treatment room providing information on managing needlestick injuries.</w:t>
      </w:r>
    </w:p>
    <w:p w14:paraId="199AAE00" w14:textId="77777777" w:rsidR="003074D7" w:rsidRPr="00B84CB2" w:rsidRDefault="003074D7">
      <w:pPr>
        <w:rPr>
          <w:rFonts w:ascii="Aptos Display" w:hAnsi="Aptos Display"/>
          <w:sz w:val="24"/>
          <w:szCs w:val="24"/>
        </w:rPr>
      </w:pPr>
      <w:r w:rsidRPr="00B84CB2">
        <w:rPr>
          <w:rFonts w:ascii="Aptos Display" w:hAnsi="Aptos Display"/>
          <w:sz w:val="24"/>
          <w:szCs w:val="24"/>
        </w:rPr>
        <w:t>-Sharps bins are dated and signed.</w:t>
      </w:r>
    </w:p>
    <w:p w14:paraId="5E11E49B" w14:textId="1847EECB" w:rsidR="003074D7" w:rsidRPr="00B84CB2" w:rsidRDefault="003074D7">
      <w:pPr>
        <w:rPr>
          <w:rFonts w:ascii="Aptos Display" w:hAnsi="Aptos Display"/>
          <w:sz w:val="24"/>
          <w:szCs w:val="24"/>
        </w:rPr>
      </w:pPr>
      <w:r w:rsidRPr="00B84CB2">
        <w:rPr>
          <w:rFonts w:ascii="Aptos Display" w:hAnsi="Aptos Display"/>
          <w:sz w:val="24"/>
          <w:szCs w:val="24"/>
        </w:rPr>
        <w:t>-Daily cleaning schedules are in every clinical room to ensure high standards</w:t>
      </w:r>
      <w:r w:rsidR="00B84CB2" w:rsidRPr="00B84CB2">
        <w:rPr>
          <w:rFonts w:ascii="Aptos Display" w:hAnsi="Aptos Display"/>
          <w:sz w:val="24"/>
          <w:szCs w:val="24"/>
        </w:rPr>
        <w:t xml:space="preserve"> </w:t>
      </w:r>
      <w:r w:rsidRPr="00B84CB2">
        <w:rPr>
          <w:rFonts w:ascii="Aptos Display" w:hAnsi="Aptos Display"/>
          <w:sz w:val="24"/>
          <w:szCs w:val="24"/>
        </w:rPr>
        <w:t>of cleanliness are maintained.</w:t>
      </w:r>
    </w:p>
    <w:p w14:paraId="6F7BE765" w14:textId="77777777" w:rsidR="003074D7" w:rsidRPr="00B84CB2" w:rsidRDefault="003074D7">
      <w:pPr>
        <w:rPr>
          <w:rFonts w:ascii="Aptos Display" w:hAnsi="Aptos Display"/>
          <w:sz w:val="24"/>
          <w:szCs w:val="24"/>
        </w:rPr>
      </w:pPr>
      <w:r w:rsidRPr="00B84CB2">
        <w:rPr>
          <w:rFonts w:ascii="Aptos Display" w:hAnsi="Aptos Display"/>
          <w:sz w:val="24"/>
          <w:szCs w:val="24"/>
        </w:rPr>
        <w:t>-Stock checks are undertaken weekly.</w:t>
      </w:r>
    </w:p>
    <w:p w14:paraId="7F690CC4" w14:textId="77777777" w:rsidR="003074D7" w:rsidRPr="00B84CB2" w:rsidRDefault="003074D7">
      <w:pPr>
        <w:rPr>
          <w:rFonts w:ascii="Aptos Display" w:hAnsi="Aptos Display"/>
          <w:sz w:val="24"/>
          <w:szCs w:val="24"/>
        </w:rPr>
      </w:pPr>
      <w:r w:rsidRPr="00B84CB2">
        <w:rPr>
          <w:rFonts w:ascii="Aptos Display" w:hAnsi="Aptos Display"/>
          <w:sz w:val="24"/>
          <w:szCs w:val="24"/>
        </w:rPr>
        <w:t>-Curtains are changed every 6 months in clinical rooms.</w:t>
      </w:r>
    </w:p>
    <w:p w14:paraId="7C1BBDCD" w14:textId="77777777" w:rsidR="003074D7" w:rsidRPr="00B84CB2" w:rsidRDefault="003074D7">
      <w:pPr>
        <w:rPr>
          <w:rFonts w:ascii="Aptos Display" w:hAnsi="Aptos Display"/>
          <w:sz w:val="24"/>
          <w:szCs w:val="24"/>
        </w:rPr>
      </w:pPr>
      <w:r w:rsidRPr="00B84CB2">
        <w:rPr>
          <w:rFonts w:ascii="Aptos Display" w:hAnsi="Aptos Display"/>
          <w:sz w:val="24"/>
          <w:szCs w:val="24"/>
        </w:rPr>
        <w:t>-Fridge temperature and cleaning schedules are in use.</w:t>
      </w:r>
    </w:p>
    <w:p w14:paraId="4F4D5264" w14:textId="77777777" w:rsidR="003074D7" w:rsidRPr="00B84CB2" w:rsidRDefault="003074D7">
      <w:pPr>
        <w:rPr>
          <w:rFonts w:ascii="Aptos Display" w:hAnsi="Aptos Display"/>
          <w:sz w:val="24"/>
          <w:szCs w:val="24"/>
        </w:rPr>
      </w:pPr>
      <w:r w:rsidRPr="00B84CB2">
        <w:rPr>
          <w:rFonts w:ascii="Aptos Display" w:hAnsi="Aptos Display"/>
          <w:sz w:val="24"/>
          <w:szCs w:val="24"/>
        </w:rPr>
        <w:t xml:space="preserve">-Hand washing audits were undertaken monthly. </w:t>
      </w:r>
    </w:p>
    <w:p w14:paraId="645E95FA" w14:textId="77777777" w:rsidR="003074D7" w:rsidRPr="00B84CB2" w:rsidRDefault="003074D7">
      <w:pPr>
        <w:rPr>
          <w:rFonts w:ascii="Aptos Display" w:hAnsi="Aptos Display"/>
          <w:sz w:val="24"/>
          <w:szCs w:val="24"/>
        </w:rPr>
      </w:pPr>
      <w:r w:rsidRPr="00B84CB2">
        <w:rPr>
          <w:rFonts w:ascii="Aptos Display" w:hAnsi="Aptos Display"/>
          <w:sz w:val="24"/>
          <w:szCs w:val="24"/>
        </w:rPr>
        <w:t>-Handwashing posters are available at every handwashing sink.</w:t>
      </w:r>
    </w:p>
    <w:p w14:paraId="1BAC74E2" w14:textId="77777777" w:rsidR="003074D7" w:rsidRPr="00B84CB2" w:rsidRDefault="003074D7">
      <w:pPr>
        <w:rPr>
          <w:rFonts w:ascii="Aptos Display" w:hAnsi="Aptos Display"/>
          <w:sz w:val="24"/>
          <w:szCs w:val="24"/>
        </w:rPr>
      </w:pPr>
      <w:r w:rsidRPr="00B84CB2">
        <w:rPr>
          <w:rFonts w:ascii="Aptos Display" w:hAnsi="Aptos Display"/>
          <w:sz w:val="24"/>
          <w:szCs w:val="24"/>
        </w:rPr>
        <w:t>-PPE donning and doffing posters are available in every clinical room.</w:t>
      </w:r>
    </w:p>
    <w:p w14:paraId="420CCC81" w14:textId="77777777" w:rsidR="003074D7" w:rsidRPr="00B84CB2" w:rsidRDefault="003074D7">
      <w:pPr>
        <w:rPr>
          <w:rFonts w:ascii="Aptos Display" w:hAnsi="Aptos Display"/>
          <w:sz w:val="24"/>
          <w:szCs w:val="24"/>
        </w:rPr>
      </w:pPr>
      <w:r w:rsidRPr="00B84CB2">
        <w:rPr>
          <w:rFonts w:ascii="Aptos Display" w:hAnsi="Aptos Display"/>
          <w:sz w:val="24"/>
          <w:szCs w:val="24"/>
        </w:rPr>
        <w:t>-Staff have received up to date information regarding Newport surgeries policies and expectations.</w:t>
      </w:r>
    </w:p>
    <w:p w14:paraId="000E58DE" w14:textId="77777777" w:rsidR="003074D7" w:rsidRPr="00B84CB2" w:rsidRDefault="003074D7">
      <w:pPr>
        <w:rPr>
          <w:rFonts w:ascii="Aptos Display" w:hAnsi="Aptos Display"/>
          <w:sz w:val="24"/>
          <w:szCs w:val="24"/>
        </w:rPr>
      </w:pPr>
      <w:r w:rsidRPr="00B84CB2">
        <w:rPr>
          <w:rFonts w:ascii="Aptos Display" w:hAnsi="Aptos Display"/>
          <w:sz w:val="24"/>
          <w:szCs w:val="24"/>
        </w:rPr>
        <w:t>-Legionella water risk assessment takes place every year.</w:t>
      </w:r>
    </w:p>
    <w:p w14:paraId="4173F49F" w14:textId="77777777" w:rsidR="003074D7" w:rsidRPr="00B84CB2" w:rsidRDefault="003074D7">
      <w:pPr>
        <w:rPr>
          <w:rFonts w:ascii="Aptos Display" w:hAnsi="Aptos Display"/>
          <w:sz w:val="24"/>
          <w:szCs w:val="24"/>
        </w:rPr>
      </w:pPr>
      <w:r w:rsidRPr="00B84CB2">
        <w:rPr>
          <w:rFonts w:ascii="Aptos Display" w:hAnsi="Aptos Display"/>
          <w:sz w:val="24"/>
          <w:szCs w:val="24"/>
        </w:rPr>
        <w:t>-Sinks that are not for handwashing are signed as such.</w:t>
      </w:r>
    </w:p>
    <w:p w14:paraId="187C458B" w14:textId="77777777" w:rsidR="003074D7" w:rsidRPr="00B84CB2" w:rsidRDefault="003074D7">
      <w:pPr>
        <w:rPr>
          <w:rFonts w:ascii="Aptos Display" w:hAnsi="Aptos Display"/>
          <w:sz w:val="24"/>
          <w:szCs w:val="24"/>
        </w:rPr>
      </w:pPr>
      <w:r w:rsidRPr="00B84CB2">
        <w:rPr>
          <w:rFonts w:ascii="Aptos Display" w:hAnsi="Aptos Display"/>
          <w:sz w:val="24"/>
          <w:szCs w:val="24"/>
        </w:rPr>
        <w:t>-All furniture is wipeable.</w:t>
      </w:r>
    </w:p>
    <w:p w14:paraId="25A86ED8" w14:textId="77777777" w:rsidR="00B84CB2" w:rsidRDefault="00B84CB2">
      <w:pPr>
        <w:rPr>
          <w:rFonts w:ascii="Aptos Display" w:hAnsi="Aptos Display"/>
          <w:b/>
          <w:bCs/>
          <w:sz w:val="24"/>
          <w:szCs w:val="24"/>
          <w:u w:val="single"/>
        </w:rPr>
      </w:pPr>
    </w:p>
    <w:p w14:paraId="72849513" w14:textId="314E5891" w:rsidR="003074D7" w:rsidRPr="00B84CB2" w:rsidRDefault="003074D7">
      <w:pPr>
        <w:rPr>
          <w:rFonts w:ascii="Aptos Display" w:hAnsi="Aptos Display"/>
          <w:b/>
          <w:bCs/>
          <w:sz w:val="24"/>
          <w:szCs w:val="24"/>
          <w:u w:val="single"/>
        </w:rPr>
      </w:pPr>
      <w:r w:rsidRPr="00B84CB2">
        <w:rPr>
          <w:rFonts w:ascii="Aptos Display" w:hAnsi="Aptos Display"/>
          <w:b/>
          <w:bCs/>
          <w:sz w:val="24"/>
          <w:szCs w:val="24"/>
          <w:u w:val="single"/>
        </w:rPr>
        <w:t>Policies</w:t>
      </w:r>
    </w:p>
    <w:p w14:paraId="6357E0DA" w14:textId="77777777" w:rsidR="003074D7" w:rsidRPr="00B84CB2" w:rsidRDefault="003074D7">
      <w:pPr>
        <w:rPr>
          <w:rFonts w:ascii="Aptos Display" w:hAnsi="Aptos Display"/>
          <w:sz w:val="24"/>
          <w:szCs w:val="24"/>
        </w:rPr>
      </w:pPr>
      <w:r w:rsidRPr="00B84CB2">
        <w:rPr>
          <w:rFonts w:ascii="Aptos Display" w:hAnsi="Aptos Display"/>
          <w:sz w:val="24"/>
          <w:szCs w:val="24"/>
        </w:rPr>
        <w:t>-All policies are up to date and are available to staff both on the shared drive and printed copies</w:t>
      </w:r>
    </w:p>
    <w:p w14:paraId="1A89BE18" w14:textId="77777777" w:rsidR="00B84CB2" w:rsidRDefault="003074D7">
      <w:pPr>
        <w:rPr>
          <w:rFonts w:ascii="Aptos Display" w:hAnsi="Aptos Display"/>
          <w:sz w:val="24"/>
          <w:szCs w:val="24"/>
        </w:rPr>
      </w:pPr>
      <w:r w:rsidRPr="00B84CB2">
        <w:rPr>
          <w:rFonts w:ascii="Aptos Display" w:hAnsi="Aptos Display"/>
          <w:sz w:val="24"/>
          <w:szCs w:val="24"/>
        </w:rPr>
        <w:t>Responsibilities</w:t>
      </w:r>
    </w:p>
    <w:p w14:paraId="400735A9" w14:textId="559A465A" w:rsidR="003074D7" w:rsidRPr="003074D7" w:rsidRDefault="003074D7">
      <w:pPr>
        <w:rPr>
          <w:rFonts w:ascii="Aptos Display" w:hAnsi="Aptos Display"/>
        </w:rPr>
      </w:pPr>
      <w:r w:rsidRPr="003074D7">
        <w:rPr>
          <w:rFonts w:ascii="Aptos Display" w:hAnsi="Aptos Display"/>
        </w:rPr>
        <w:t xml:space="preserve">It is the responsibility of all staff to comply with the infection control </w:t>
      </w:r>
      <w:proofErr w:type="gramStart"/>
      <w:r w:rsidRPr="003074D7">
        <w:rPr>
          <w:rFonts w:ascii="Aptos Display" w:hAnsi="Aptos Display"/>
        </w:rPr>
        <w:t>policies</w:t>
      </w:r>
      <w:proofErr w:type="gramEnd"/>
    </w:p>
    <w:p w14:paraId="6FA27593" w14:textId="77777777" w:rsidR="003074D7" w:rsidRPr="003074D7" w:rsidRDefault="003074D7">
      <w:pPr>
        <w:rPr>
          <w:rFonts w:ascii="Aptos Display" w:hAnsi="Aptos Display"/>
        </w:rPr>
      </w:pPr>
    </w:p>
    <w:p w14:paraId="468578CB" w14:textId="77777777" w:rsidR="003074D7" w:rsidRPr="003074D7" w:rsidRDefault="003074D7">
      <w:pPr>
        <w:rPr>
          <w:rFonts w:ascii="Aptos Display" w:hAnsi="Aptos Display"/>
        </w:rPr>
      </w:pPr>
    </w:p>
    <w:sectPr w:rsidR="003074D7" w:rsidRPr="003074D7" w:rsidSect="00B84C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D7"/>
    <w:rsid w:val="003074D7"/>
    <w:rsid w:val="00495F16"/>
    <w:rsid w:val="00B8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F6A4"/>
  <w15:chartTrackingRefBased/>
  <w15:docId w15:val="{36FADE10-AC34-4294-8120-D6DB7FF2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STYLES, Jenny (NEWPORT SURGERY)</dc:creator>
  <cp:keywords/>
  <dc:description/>
  <cp:lastModifiedBy>STILLWELL, Sandra (NEWPORT SURGERY)</cp:lastModifiedBy>
  <cp:revision>2</cp:revision>
  <cp:lastPrinted>2024-06-04T14:11:00Z</cp:lastPrinted>
  <dcterms:created xsi:type="dcterms:W3CDTF">2024-06-04T13:27:00Z</dcterms:created>
  <dcterms:modified xsi:type="dcterms:W3CDTF">2024-06-04T14:15:00Z</dcterms:modified>
</cp:coreProperties>
</file>